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82026_041001.xml.htm"/>
      <w:bookmarkStart w:id="1" w:name="ksform410082026_0410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Weiss Glen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VORNADO REALTY TRUST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888 7TH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VORNADO REALTY TRUST</w:t>
              </w:r>
            </w:hyperlink>
            <w:r>
              <w:rPr/>
              <w:t xml:space="preserve"> [ </w:t>
            </w:r>
            <w:r>
              <w:rPr>
                <w:rFonts w:ascii="Times;serif" w:hAnsi="Times;serif"/>
                <w:color w:val="0000FF"/>
                <w:sz w:val="24"/>
                <w:shd w:fill="FFFFFF" w:val="clear"/>
              </w:rPr>
              <w:t>VNO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OFF. LEASING CO HEAD R.E.</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854" w:type="dxa"/>
        <w:jc w:val="left"/>
        <w:tblInd w:w="-7" w:type="dxa"/>
        <w:tblLayout w:type="fixed"/>
        <w:tblCellMar>
          <w:top w:w="60" w:type="dxa"/>
          <w:left w:w="60" w:type="dxa"/>
          <w:bottom w:w="60" w:type="dxa"/>
          <w:right w:w="60" w:type="dxa"/>
        </w:tblCellMar>
      </w:tblPr>
      <w:tblGrid>
        <w:gridCol w:w="815"/>
        <w:gridCol w:w="876"/>
        <w:gridCol w:w="891"/>
        <w:gridCol w:w="771"/>
        <w:gridCol w:w="591"/>
        <w:gridCol w:w="300"/>
        <w:gridCol w:w="771"/>
        <w:gridCol w:w="816"/>
        <w:gridCol w:w="906"/>
        <w:gridCol w:w="801"/>
        <w:gridCol w:w="891"/>
        <w:gridCol w:w="921"/>
        <w:gridCol w:w="801"/>
        <w:gridCol w:w="1026"/>
        <w:gridCol w:w="831"/>
        <w:gridCol w:w="846"/>
      </w:tblGrid>
      <w:tr>
        <w:trPr>
          <w:tblHeader w:val="true"/>
        </w:trPr>
        <w:tc>
          <w:tcPr>
            <w:tcW w:w="128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5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AO RUs</w:t>
            </w:r>
          </w:p>
        </w:tc>
        <w:tc>
          <w:tcPr>
            <w:tcW w:w="8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16.6777</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06/29/2026</w:t>
            </w: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06/29/2033</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Units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1,417,295</w:t>
            </w:r>
            <w:r>
              <w:rPr>
                <w:rFonts w:ascii="Times;serif" w:hAnsi="Times;serif"/>
                <w:color w:val="008000"/>
                <w:position w:val="7"/>
                <w:sz w:val="16"/>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A Units</w:t>
            </w:r>
          </w:p>
        </w:tc>
        <w:tc>
          <w:tcPr>
            <w:tcW w:w="8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10/06/2026</w:t>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50,246</w:t>
            </w:r>
            <w:r>
              <w:rPr>
                <w:rFonts w:ascii="Times;serif" w:hAnsi="Times;serif"/>
                <w:color w:val="008000"/>
                <w:position w:val="7"/>
                <w:sz w:val="16"/>
                <w:sz w:val="20"/>
                <w:shd w:fill="FFFFFF" w:val="clear"/>
              </w:rPr>
              <w:t>(2)</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50,246</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332,999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29, 2023, the reporting person received a grant of appreciation only restricted units (the "AO RUs"), of Vornado Realty L.P., (the "Operating Partnership") the Operating Partnership of Vornado Realty Trust (the "Company") totaling 1,517,295 units, as adjusted, of which 303,459 vested on June 29, 2026 and the remaining 1,213,836 vest on June 29, 2027. The AO RUs are a class of units of the Operating Partnership that, following the satisfaction of certain performance hurdles and upon vesting, are convertible by the holder into a number of Class A Units determined by the quotient of (i) the excess of the value of a Company common share as of the date of the conversion over $16.6777, divided by (ii) the value of a Company common share as of the date of conversion.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Class A Units of the Operating Partnership are redeemable by the holder for cash or, at the Company's election, common shares of the Company on a one-for-one basis or the cash value of such shares. The right to convert Class A Units into common shares does not have an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Saum,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3371" TargetMode="External"/><Relationship Id="rId5" Type="http://schemas.openxmlformats.org/officeDocument/2006/relationships/hyperlink" Target="http://www.sec.gov/cgi-bin/browse-edgar?action=getcompany&amp;CIK=0000899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4116</Characters>
  <CharactersWithSpaces>4807</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